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C3B" w:rsidRDefault="00277C3B" w:rsidP="00277C3B">
      <w:pPr>
        <w:tabs>
          <w:tab w:val="left" w:pos="7770"/>
        </w:tabs>
        <w:spacing w:after="0"/>
        <w:rPr>
          <w:b/>
          <w:bCs/>
          <w:sz w:val="30"/>
          <w:szCs w:val="30"/>
        </w:rPr>
      </w:pPr>
      <w:r w:rsidRPr="00882F8F">
        <w:rPr>
          <w:b/>
          <w:bCs/>
          <w:noProof/>
          <w:sz w:val="30"/>
          <w:szCs w:val="30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4491355</wp:posOffset>
            </wp:positionH>
            <wp:positionV relativeFrom="paragraph">
              <wp:posOffset>60325</wp:posOffset>
            </wp:positionV>
            <wp:extent cx="1215390" cy="563880"/>
            <wp:effectExtent l="0" t="0" r="0" b="0"/>
            <wp:wrapNone/>
            <wp:docPr id="2" name="Obrázek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68F0A9F-1F28-78AF-8F94-AEDB453248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68F0A9F-1F28-78AF-8F94-AEDB453248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539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2F8F">
        <w:rPr>
          <w:b/>
          <w:bCs/>
          <w:noProof/>
          <w:sz w:val="30"/>
          <w:szCs w:val="30"/>
          <w:lang w:eastAsia="cs-CZ"/>
        </w:rPr>
        <w:drawing>
          <wp:inline distT="0" distB="0" distL="0" distR="0">
            <wp:extent cx="4106287" cy="657225"/>
            <wp:effectExtent l="0" t="0" r="0" b="0"/>
            <wp:docPr id="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3"/>
                    <pic:cNvPicPr>
                      <a:picLocks noChangeAspect="1"/>
                    </pic:cNvPicPr>
                  </pic:nvPicPr>
                  <pic:blipFill rotWithShape="1">
                    <a:blip r:embed="rId6" cstate="print"/>
                    <a:srcRect l="2914" t="15247" b="9690"/>
                    <a:stretch/>
                  </pic:blipFill>
                  <pic:spPr bwMode="auto">
                    <a:xfrm>
                      <a:off x="0" y="0"/>
                      <a:ext cx="4163481" cy="666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882F8F">
        <w:rPr>
          <w:noProof/>
        </w:rPr>
        <w:t xml:space="preserve"> </w:t>
      </w:r>
      <w:r>
        <w:rPr>
          <w:noProof/>
        </w:rPr>
        <w:tab/>
      </w:r>
    </w:p>
    <w:p w:rsidR="00277C3B" w:rsidRDefault="00277C3B" w:rsidP="005B2B4C">
      <w:pPr>
        <w:jc w:val="both"/>
        <w:rPr>
          <w:b/>
          <w:bCs/>
          <w:sz w:val="30"/>
          <w:szCs w:val="30"/>
        </w:rPr>
      </w:pPr>
    </w:p>
    <w:p w:rsidR="00C94000" w:rsidRDefault="005B2B4C" w:rsidP="00C94000">
      <w:pPr>
        <w:jc w:val="center"/>
        <w:rPr>
          <w:b/>
          <w:bCs/>
          <w:sz w:val="30"/>
          <w:szCs w:val="30"/>
        </w:rPr>
      </w:pPr>
      <w:r w:rsidRPr="005B2B4C">
        <w:rPr>
          <w:b/>
          <w:bCs/>
          <w:sz w:val="30"/>
          <w:szCs w:val="30"/>
        </w:rPr>
        <w:t>V Ořechově proběhlo se</w:t>
      </w:r>
      <w:r w:rsidR="000F6456">
        <w:rPr>
          <w:b/>
          <w:bCs/>
          <w:sz w:val="30"/>
          <w:szCs w:val="30"/>
        </w:rPr>
        <w:t>tk</w:t>
      </w:r>
      <w:r w:rsidRPr="005B2B4C">
        <w:rPr>
          <w:b/>
          <w:bCs/>
          <w:sz w:val="30"/>
          <w:szCs w:val="30"/>
        </w:rPr>
        <w:t xml:space="preserve">ání místních aktérů hospodařících v krajině v rámci projektu Živý region </w:t>
      </w:r>
      <w:proofErr w:type="spellStart"/>
      <w:r w:rsidRPr="005B2B4C">
        <w:rPr>
          <w:b/>
          <w:bCs/>
          <w:sz w:val="30"/>
          <w:szCs w:val="30"/>
        </w:rPr>
        <w:t>Podbrněnsko</w:t>
      </w:r>
      <w:proofErr w:type="spellEnd"/>
    </w:p>
    <w:p w:rsidR="00185692" w:rsidRDefault="005B2B4C" w:rsidP="005B2B4C">
      <w:pPr>
        <w:jc w:val="both"/>
      </w:pPr>
      <w:r w:rsidRPr="005B2B4C">
        <w:t xml:space="preserve">Dne </w:t>
      </w:r>
      <w:r>
        <w:t xml:space="preserve">30. 10. proběhlo v kulturním centru v Ořechově setkání zástupců místní samosprávy, zemědělců, vlastníků půdy </w:t>
      </w:r>
      <w:r w:rsidR="00A1628A">
        <w:t>a zástupce včelařů, kteří diskutovali o stavu místní krajiny a problémech zemědělců. Setkání u kulatého stolu je aktivitou projektu Živ</w:t>
      </w:r>
      <w:r w:rsidR="00A04961">
        <w:t xml:space="preserve">ý </w:t>
      </w:r>
      <w:r w:rsidR="00A1628A">
        <w:t xml:space="preserve">region Podbrněnsko, do kterého je kromě obce Ořechov zapojených ještě několik dalších obcí </w:t>
      </w:r>
      <w:r w:rsidR="00A1628A" w:rsidRPr="005315AA">
        <w:t>Dyjsko-svrateckého úvalu, se základnou MAS Podbrněnsko v Pohořelicích.</w:t>
      </w:r>
      <w:r w:rsidR="00A1628A">
        <w:t xml:space="preserve"> </w:t>
      </w:r>
      <w:r w:rsidR="005B11C7" w:rsidRPr="002431CB">
        <w:rPr>
          <w:b/>
          <w:bCs/>
        </w:rPr>
        <w:t>Cílem projektu je zlepš</w:t>
      </w:r>
      <w:r w:rsidR="005B11C7">
        <w:rPr>
          <w:b/>
          <w:bCs/>
        </w:rPr>
        <w:t xml:space="preserve">it </w:t>
      </w:r>
      <w:r w:rsidR="005B11C7" w:rsidRPr="002431CB">
        <w:rPr>
          <w:b/>
          <w:bCs/>
        </w:rPr>
        <w:t>stav ekosystémů a posilov</w:t>
      </w:r>
      <w:r w:rsidR="005B11C7">
        <w:rPr>
          <w:b/>
          <w:bCs/>
        </w:rPr>
        <w:t xml:space="preserve">at </w:t>
      </w:r>
      <w:r w:rsidR="005B11C7" w:rsidRPr="002431CB">
        <w:rPr>
          <w:b/>
          <w:bCs/>
        </w:rPr>
        <w:t>biodiverzit</w:t>
      </w:r>
      <w:r w:rsidR="005B11C7">
        <w:rPr>
          <w:b/>
          <w:bCs/>
        </w:rPr>
        <w:t>u</w:t>
      </w:r>
      <w:r w:rsidR="005B11C7" w:rsidRPr="002431CB">
        <w:rPr>
          <w:b/>
          <w:bCs/>
        </w:rPr>
        <w:t xml:space="preserve"> skrze vznik tzv. BIO regionu</w:t>
      </w:r>
      <w:r w:rsidR="005B11C7" w:rsidRPr="00C54990">
        <w:t>, což je území, ve kterém</w:t>
      </w:r>
      <w:r w:rsidR="005B11C7">
        <w:t xml:space="preserve"> dochází ke spolupráci zemědělců, podnikatelů, občanských sdružení, ochránců přírody a orgánů veřejné správy s cílem rozvinout ekologické zemědělství (EZ) a maximalizovat ekonomický, ekologický a sociokulturní potenciál území. </w:t>
      </w:r>
    </w:p>
    <w:p w:rsidR="00B41C12" w:rsidRDefault="00EC0266" w:rsidP="005B2B4C">
      <w:pPr>
        <w:jc w:val="both"/>
        <w:rPr>
          <w:b/>
          <w:bCs/>
        </w:rPr>
      </w:pPr>
      <w:r w:rsidRPr="00E66846">
        <w:rPr>
          <w:b/>
          <w:bCs/>
        </w:rPr>
        <w:t>Cílem setkání u kulatého stolu</w:t>
      </w:r>
      <w:r>
        <w:t xml:space="preserve"> </w:t>
      </w:r>
      <w:r w:rsidRPr="00E66846">
        <w:rPr>
          <w:b/>
          <w:bCs/>
        </w:rPr>
        <w:t xml:space="preserve">bylo společně diskutovat o aktuálním stavu místní zemědělské krajiny a jejich problémech v souvislosti se změnou klimatu, představit výsledky monitoringu České společnosti ornitologické </w:t>
      </w:r>
      <w:r w:rsidRPr="00E66846">
        <w:t>mapující místní ptačí druhy vč. důvodů jejich ohrožení i možností, jak zlepšit podmínky pro jejich výskyt</w:t>
      </w:r>
      <w:r w:rsidR="000F6456">
        <w:t xml:space="preserve">. </w:t>
      </w:r>
      <w:r w:rsidR="000F6456" w:rsidRPr="000F6456">
        <w:rPr>
          <w:b/>
          <w:bCs/>
        </w:rPr>
        <w:t xml:space="preserve">Byl diskutován pohled místních zemědělců </w:t>
      </w:r>
      <w:r w:rsidRPr="000F6456">
        <w:rPr>
          <w:b/>
          <w:bCs/>
        </w:rPr>
        <w:t>na</w:t>
      </w:r>
      <w:r w:rsidRPr="00E66846">
        <w:rPr>
          <w:b/>
          <w:bCs/>
        </w:rPr>
        <w:t> ekologické zemědělství</w:t>
      </w:r>
      <w:r w:rsidR="000F6456">
        <w:rPr>
          <w:b/>
          <w:bCs/>
        </w:rPr>
        <w:t xml:space="preserve"> a podpora zemědělského hospodaření v ČR.</w:t>
      </w:r>
    </w:p>
    <w:p w:rsidR="000F6456" w:rsidRDefault="0085684C" w:rsidP="005B2B4C">
      <w:pPr>
        <w:jc w:val="both"/>
      </w:pPr>
      <w:r>
        <w:t xml:space="preserve">Ze setkání, kterého se zúčastnili čtyři místní zemědělci, starosta a místostarosta obce, zástupce svazu včelařů, </w:t>
      </w:r>
      <w:r w:rsidR="00231C51">
        <w:t>odborníků na krajinu</w:t>
      </w:r>
      <w:r>
        <w:t xml:space="preserve"> z firmy Ekotoxa a facilitátorky </w:t>
      </w:r>
      <w:r w:rsidR="00231C51">
        <w:t>se diskutovali</w:t>
      </w:r>
      <w:r>
        <w:t xml:space="preserve"> možnost</w:t>
      </w:r>
      <w:r w:rsidR="00231C51">
        <w:t>i</w:t>
      </w:r>
      <w:r>
        <w:t>, jak pomoci místní krajině, která se potýká se suchem.</w:t>
      </w:r>
      <w:r w:rsidR="00231C51">
        <w:t xml:space="preserve"> </w:t>
      </w:r>
      <w:r w:rsidR="007F3C3B">
        <w:t>Velká část diskuze byla věnována problémům zemědělců s administrativou a byrokracií</w:t>
      </w:r>
      <w:r w:rsidR="00480832">
        <w:t xml:space="preserve">. </w:t>
      </w:r>
      <w:r w:rsidR="00A04961">
        <w:t>Z</w:t>
      </w:r>
      <w:r w:rsidR="00480832">
        <w:t>jištěn</w:t>
      </w:r>
      <w:r w:rsidR="00A04961">
        <w:t xml:space="preserve">é </w:t>
      </w:r>
      <w:r w:rsidR="00480832">
        <w:t>poznatk</w:t>
      </w:r>
      <w:r w:rsidR="00A04961">
        <w:t>y</w:t>
      </w:r>
      <w:r w:rsidR="00480832">
        <w:t xml:space="preserve"> z kulatých stolů </w:t>
      </w:r>
      <w:r w:rsidR="00A04961">
        <w:t xml:space="preserve">budou v rámci projektu přeneseny </w:t>
      </w:r>
      <w:r w:rsidR="00480832">
        <w:t>nadregionálním aktérům – vybraným zástupcům odborné veřejnosti a zákonodárcům</w:t>
      </w:r>
      <w:r w:rsidR="00A04961">
        <w:t>.</w:t>
      </w:r>
      <w:r w:rsidR="00AE4D1D">
        <w:t xml:space="preserve"> </w:t>
      </w:r>
      <w:r w:rsidR="00480832">
        <w:t xml:space="preserve"> </w:t>
      </w:r>
    </w:p>
    <w:p w:rsidR="00E8630C" w:rsidRDefault="007B7F68" w:rsidP="005B2B4C">
      <w:pPr>
        <w:jc w:val="both"/>
      </w:pPr>
      <w:r w:rsidRPr="009F1B3C">
        <w:t xml:space="preserve">Zástupci </w:t>
      </w:r>
      <w:r w:rsidR="00CD7776" w:rsidRPr="009F1B3C">
        <w:t xml:space="preserve">se k ekologickému zemědělství </w:t>
      </w:r>
      <w:r w:rsidR="0000125F" w:rsidRPr="009F1B3C">
        <w:t>stavěli zdrženlivě. Poukazovali na možnosti ekologického zemědělství na Jižní Moravě, konkrétně oblasti Podbrněnska , oproti možnostem ekologického zemědělství v podhorských oblastech.</w:t>
      </w:r>
      <w:r w:rsidRPr="009F1B3C">
        <w:t xml:space="preserve"> Dále </w:t>
      </w:r>
      <w:r w:rsidR="0000125F" w:rsidRPr="009F1B3C">
        <w:t>upozornili</w:t>
      </w:r>
      <w:r w:rsidRPr="009F1B3C">
        <w:t xml:space="preserve"> na nesystémová nařízení </w:t>
      </w:r>
      <w:r w:rsidR="0000125F" w:rsidRPr="009F1B3C">
        <w:t xml:space="preserve">MZ </w:t>
      </w:r>
      <w:r w:rsidRPr="009F1B3C">
        <w:t>v oblasti hospodaření s půdou, která nerozlišují specifika různých oblastí ČR</w:t>
      </w:r>
      <w:r w:rsidR="00540521" w:rsidRPr="009F1B3C">
        <w:t>.</w:t>
      </w:r>
      <w:r w:rsidR="00E8630C" w:rsidRPr="009F1B3C">
        <w:t xml:space="preserve"> </w:t>
      </w:r>
      <w:r w:rsidR="00DF0652" w:rsidRPr="009F1B3C">
        <w:t>P</w:t>
      </w:r>
      <w:r w:rsidR="0000125F" w:rsidRPr="009F1B3C">
        <w:t>roblém</w:t>
      </w:r>
      <w:r w:rsidR="00DF0652" w:rsidRPr="009F1B3C">
        <w:t xml:space="preserve"> vidí i v</w:t>
      </w:r>
      <w:r w:rsidR="0000125F" w:rsidRPr="009F1B3C">
        <w:t xml:space="preserve"> rozdílné</w:t>
      </w:r>
      <w:r w:rsidR="00DF0652" w:rsidRPr="009F1B3C">
        <w:t>m</w:t>
      </w:r>
      <w:r w:rsidR="0000125F" w:rsidRPr="009F1B3C">
        <w:t xml:space="preserve"> nahlížení na konvenční a ekologické zemědělce, které MZ neřeší. </w:t>
      </w:r>
      <w:r w:rsidR="00540521" w:rsidRPr="009F1B3C">
        <w:t>Nejpalčivější problém však vidí v záboru nejkvalitnější orné půdy nejen v oblasti Podbrněnska, které by mělo MZ řešit.</w:t>
      </w:r>
      <w:r w:rsidR="00540521">
        <w:t xml:space="preserve"> </w:t>
      </w:r>
      <w:r w:rsidR="00A04961">
        <w:t>N</w:t>
      </w:r>
      <w:r w:rsidR="00E8630C">
        <w:t>ejvětší místní zeměděl</w:t>
      </w:r>
      <w:r w:rsidR="00A04961">
        <w:t>ec</w:t>
      </w:r>
      <w:r w:rsidR="00E8630C">
        <w:t xml:space="preserve"> (</w:t>
      </w:r>
      <w:r w:rsidR="00E8630C" w:rsidRPr="00DC6D06">
        <w:t>Agro Ořechov</w:t>
      </w:r>
      <w:r w:rsidR="00E8630C">
        <w:t>, a.s.)</w:t>
      </w:r>
      <w:r w:rsidR="00FF3E9B">
        <w:t xml:space="preserve"> </w:t>
      </w:r>
      <w:r w:rsidR="00584E92">
        <w:t>využívá</w:t>
      </w:r>
      <w:r w:rsidR="00263E55">
        <w:t xml:space="preserve"> program Agroenvironmentálně-klimatická opatření (AEKO)</w:t>
      </w:r>
      <w:r w:rsidR="00584E92">
        <w:t>, společně</w:t>
      </w:r>
      <w:r w:rsidR="00760A12">
        <w:t xml:space="preserve"> s ostatními zemědělci podporují</w:t>
      </w:r>
      <w:r w:rsidR="0099406A">
        <w:t xml:space="preserve"> spíše</w:t>
      </w:r>
      <w:r w:rsidR="00760A12">
        <w:t xml:space="preserve"> krajinotvorná opatření</w:t>
      </w:r>
      <w:r w:rsidR="00263E55">
        <w:t xml:space="preserve"> </w:t>
      </w:r>
      <w:r w:rsidR="00760A12">
        <w:t xml:space="preserve">než změnu způsobu hospodaření. </w:t>
      </w:r>
    </w:p>
    <w:p w:rsidR="00E04189" w:rsidRDefault="005B722B" w:rsidP="005B2B4C">
      <w:pPr>
        <w:jc w:val="both"/>
      </w:pPr>
      <w:r>
        <w:t>Na závěr</w:t>
      </w:r>
      <w:r w:rsidR="00120540" w:rsidRPr="00120540">
        <w:t xml:space="preserve"> </w:t>
      </w:r>
      <w:r w:rsidR="00120540">
        <w:t>navrhnul</w:t>
      </w:r>
      <w:r>
        <w:t xml:space="preserve"> starosta obce </w:t>
      </w:r>
      <w:r w:rsidR="00120540">
        <w:t xml:space="preserve">terénní exkurzi pro starosty, zemědělce a jiné aktéry na Podbrněnsku po </w:t>
      </w:r>
      <w:r w:rsidR="00277C3B">
        <w:t>zrealizovaných opatřeních v</w:t>
      </w:r>
      <w:r w:rsidR="0099406A">
        <w:t> </w:t>
      </w:r>
      <w:r w:rsidR="00277C3B">
        <w:t>krajině</w:t>
      </w:r>
      <w:r w:rsidR="0099406A">
        <w:t xml:space="preserve"> Ořechova, </w:t>
      </w:r>
      <w:r w:rsidR="00F44C9B">
        <w:t>která byla minulý rok oceněna v rámci soutěže Adapterra Awards, soutěže oceňující projekty adaptace na změnu klimatu.</w:t>
      </w:r>
    </w:p>
    <w:p w:rsidR="0082026D" w:rsidRDefault="00277C3B" w:rsidP="005B2B4C">
      <w:pPr>
        <w:jc w:val="both"/>
      </w:pPr>
      <w:r w:rsidRPr="00BE61F0">
        <w:t xml:space="preserve">Více informací o projektu najdete na: </w:t>
      </w:r>
      <w:hyperlink r:id="rId7" w:history="1">
        <w:r w:rsidRPr="00BE61F0">
          <w:rPr>
            <w:color w:val="0070C0"/>
          </w:rPr>
          <w:t>www.zivy-region.cz/podbrnensko/</w:t>
        </w:r>
      </w:hyperlink>
      <w:r>
        <w:t>.</w:t>
      </w:r>
    </w:p>
    <w:p w:rsidR="00277C3B" w:rsidRDefault="00277C3B" w:rsidP="005B2B4C">
      <w:pPr>
        <w:jc w:val="both"/>
      </w:pPr>
    </w:p>
    <w:p w:rsidR="00277C3B" w:rsidRDefault="00277C3B" w:rsidP="005B2B4C">
      <w:pPr>
        <w:jc w:val="both"/>
      </w:pPr>
    </w:p>
    <w:p w:rsidR="00277C3B" w:rsidRDefault="00277C3B" w:rsidP="005B2B4C">
      <w:pPr>
        <w:jc w:val="both"/>
      </w:pPr>
    </w:p>
    <w:p w:rsidR="00277C3B" w:rsidRDefault="00277C3B" w:rsidP="005B2B4C">
      <w:pPr>
        <w:jc w:val="both"/>
      </w:pPr>
    </w:p>
    <w:p w:rsidR="00277C3B" w:rsidRDefault="00277C3B" w:rsidP="005B2B4C">
      <w:pPr>
        <w:jc w:val="both"/>
      </w:pPr>
    </w:p>
    <w:p w:rsidR="00277C3B" w:rsidRDefault="00277C3B" w:rsidP="005B2B4C">
      <w:pPr>
        <w:jc w:val="both"/>
      </w:pPr>
    </w:p>
    <w:p w:rsidR="00277C3B" w:rsidRPr="005B2B4C" w:rsidRDefault="00277C3B" w:rsidP="005B2B4C">
      <w:pPr>
        <w:jc w:val="both"/>
      </w:pPr>
      <w:r w:rsidRPr="004849D9">
        <w:rPr>
          <w:noProof/>
          <w:lang w:eastAsia="cs-CZ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46420" cy="752475"/>
            <wp:effectExtent l="0" t="0" r="0" b="0"/>
            <wp:wrapNone/>
            <wp:docPr id="57" name="Google Shape;57;p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Google Shape;57;p1"/>
                    <pic:cNvPicPr preferRelativeResize="0"/>
                  </pic:nvPicPr>
                  <pic:blipFill rotWithShape="1">
                    <a:blip r:embed="rId8" cstate="print">
                      <a:alphaModFix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1297" b="29241"/>
                    <a:stretch/>
                  </pic:blipFill>
                  <pic:spPr bwMode="auto">
                    <a:xfrm>
                      <a:off x="0" y="0"/>
                      <a:ext cx="564642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sectPr w:rsidR="00277C3B" w:rsidRPr="005B2B4C" w:rsidSect="00AB702A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483459"/>
    <w:multiLevelType w:val="multilevel"/>
    <w:tmpl w:val="DAF47894"/>
    <w:lvl w:ilvl="0">
      <w:start w:val="1"/>
      <w:numFmt w:val="bullet"/>
      <w:pStyle w:val="Tabulkax-sodrazkou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A70800"/>
    <w:multiLevelType w:val="multilevel"/>
    <w:tmpl w:val="AD529638"/>
    <w:lvl w:ilvl="0">
      <w:start w:val="1"/>
      <w:numFmt w:val="decimal"/>
      <w:pStyle w:val="Obrzek"/>
      <w:suff w:val="space"/>
      <w:lvlText w:val="Obr.  %1: "/>
      <w:lvlJc w:val="left"/>
      <w:pPr>
        <w:ind w:left="1070" w:hanging="360"/>
      </w:pPr>
      <w:rPr>
        <w:rFonts w:hint="default"/>
        <w:b/>
        <w:sz w:val="20"/>
        <w:szCs w:val="22"/>
      </w:rPr>
    </w:lvl>
    <w:lvl w:ilvl="1">
      <w:start w:val="1"/>
      <w:numFmt w:val="lowerLetter"/>
      <w:lvlText w:val="%2."/>
      <w:lvlJc w:val="left"/>
      <w:pPr>
        <w:ind w:left="179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1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7" w:hanging="180"/>
      </w:pPr>
      <w:rPr>
        <w:rFonts w:hint="default"/>
      </w:rPr>
    </w:lvl>
  </w:abstractNum>
  <w:abstractNum w:abstractNumId="2">
    <w:nsid w:val="7ED27FB6"/>
    <w:multiLevelType w:val="hybridMultilevel"/>
    <w:tmpl w:val="F09C5084"/>
    <w:lvl w:ilvl="0" w:tplc="21425BF4">
      <w:start w:val="1"/>
      <w:numFmt w:val="decimal"/>
      <w:pStyle w:val="Tabulka"/>
      <w:lvlText w:val="Tab. %1: "/>
      <w:lvlJc w:val="left"/>
      <w:pPr>
        <w:ind w:left="786" w:hanging="360"/>
      </w:pPr>
      <w:rPr>
        <w:rFonts w:cs="Times New Roman" w:hint="default"/>
        <w:b/>
        <w:sz w:val="16"/>
        <w:szCs w:val="22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96AFE"/>
    <w:rsid w:val="0000125F"/>
    <w:rsid w:val="000B1BB2"/>
    <w:rsid w:val="000F6456"/>
    <w:rsid w:val="00120540"/>
    <w:rsid w:val="00133D45"/>
    <w:rsid w:val="001573E0"/>
    <w:rsid w:val="00162693"/>
    <w:rsid w:val="00185692"/>
    <w:rsid w:val="00231C51"/>
    <w:rsid w:val="00263E55"/>
    <w:rsid w:val="00277C3B"/>
    <w:rsid w:val="00281D30"/>
    <w:rsid w:val="00296AFE"/>
    <w:rsid w:val="00480832"/>
    <w:rsid w:val="004B4564"/>
    <w:rsid w:val="00540521"/>
    <w:rsid w:val="00553F15"/>
    <w:rsid w:val="00584E92"/>
    <w:rsid w:val="005B11C7"/>
    <w:rsid w:val="005B2B4C"/>
    <w:rsid w:val="005B722B"/>
    <w:rsid w:val="00760A12"/>
    <w:rsid w:val="007B7F68"/>
    <w:rsid w:val="007F3C3B"/>
    <w:rsid w:val="0082026D"/>
    <w:rsid w:val="00830CF2"/>
    <w:rsid w:val="0085684C"/>
    <w:rsid w:val="008C0FC5"/>
    <w:rsid w:val="009406F4"/>
    <w:rsid w:val="0099406A"/>
    <w:rsid w:val="009B668B"/>
    <w:rsid w:val="009F1B3C"/>
    <w:rsid w:val="00A04961"/>
    <w:rsid w:val="00A1628A"/>
    <w:rsid w:val="00AB702A"/>
    <w:rsid w:val="00AE4D1D"/>
    <w:rsid w:val="00B41C12"/>
    <w:rsid w:val="00C94000"/>
    <w:rsid w:val="00CD7776"/>
    <w:rsid w:val="00D50A04"/>
    <w:rsid w:val="00DF0652"/>
    <w:rsid w:val="00E04189"/>
    <w:rsid w:val="00E13A37"/>
    <w:rsid w:val="00E204E6"/>
    <w:rsid w:val="00E8630C"/>
    <w:rsid w:val="00EC0266"/>
    <w:rsid w:val="00F44C9B"/>
    <w:rsid w:val="00FF3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406F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abulka">
    <w:name w:val="Tabulka"/>
    <w:basedOn w:val="Normln"/>
    <w:qFormat/>
    <w:rsid w:val="00D50A04"/>
    <w:pPr>
      <w:numPr>
        <w:numId w:val="1"/>
      </w:numPr>
      <w:spacing w:before="120" w:after="120" w:line="240" w:lineRule="auto"/>
      <w:jc w:val="both"/>
    </w:pPr>
    <w:rPr>
      <w:rFonts w:ascii="Arial" w:eastAsia="Times New Roman" w:hAnsi="Arial" w:cs="Times New Roman"/>
      <w:b/>
      <w:sz w:val="16"/>
      <w:szCs w:val="24"/>
      <w:lang w:eastAsia="cs-CZ"/>
    </w:rPr>
  </w:style>
  <w:style w:type="paragraph" w:customStyle="1" w:styleId="Obrzek">
    <w:name w:val="Obrázek"/>
    <w:basedOn w:val="Normln"/>
    <w:link w:val="ObrzekChar"/>
    <w:autoRedefine/>
    <w:qFormat/>
    <w:rsid w:val="00D50A04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b/>
      <w:sz w:val="20"/>
      <w:szCs w:val="16"/>
    </w:rPr>
  </w:style>
  <w:style w:type="character" w:customStyle="1" w:styleId="ObrzekChar">
    <w:name w:val="Obrázek Char"/>
    <w:link w:val="Obrzek"/>
    <w:rsid w:val="00D50A04"/>
    <w:rPr>
      <w:rFonts w:ascii="Times New Roman" w:eastAsia="Times New Roman" w:hAnsi="Times New Roman" w:cs="Times New Roman"/>
      <w:b/>
      <w:sz w:val="20"/>
      <w:szCs w:val="16"/>
    </w:rPr>
  </w:style>
  <w:style w:type="paragraph" w:customStyle="1" w:styleId="Obrzarov">
    <w:name w:val="_Obr_zarov"/>
    <w:basedOn w:val="Normln"/>
    <w:link w:val="ObrzarovChar"/>
    <w:qFormat/>
    <w:rsid w:val="00D50A04"/>
    <w:pPr>
      <w:keepNext/>
      <w:spacing w:before="60" w:after="60" w:line="276" w:lineRule="auto"/>
      <w:jc w:val="both"/>
    </w:pPr>
    <w:rPr>
      <w:rFonts w:eastAsia="Times New Roman" w:cs="Arial"/>
      <w:noProof/>
      <w:sz w:val="20"/>
      <w:szCs w:val="20"/>
      <w:lang w:eastAsia="cs-CZ"/>
    </w:rPr>
  </w:style>
  <w:style w:type="character" w:customStyle="1" w:styleId="ObrzarovChar">
    <w:name w:val="_Obr_zarov Char"/>
    <w:basedOn w:val="Standardnpsmoodstavce"/>
    <w:link w:val="Obrzarov"/>
    <w:qFormat/>
    <w:rsid w:val="00D50A04"/>
    <w:rPr>
      <w:rFonts w:eastAsia="Times New Roman" w:cs="Arial"/>
      <w:noProof/>
      <w:sz w:val="20"/>
      <w:szCs w:val="20"/>
      <w:lang w:eastAsia="cs-CZ"/>
    </w:rPr>
  </w:style>
  <w:style w:type="paragraph" w:customStyle="1" w:styleId="TabIN">
    <w:name w:val="_Tab_IN"/>
    <w:basedOn w:val="Normln"/>
    <w:link w:val="TabINChar"/>
    <w:qFormat/>
    <w:rsid w:val="00D50A04"/>
    <w:pPr>
      <w:spacing w:before="20" w:after="20" w:line="240" w:lineRule="auto"/>
    </w:pPr>
    <w:rPr>
      <w:rFonts w:eastAsia="Times New Roman" w:cs="Times New Roman"/>
      <w:sz w:val="18"/>
      <w:szCs w:val="18"/>
    </w:rPr>
  </w:style>
  <w:style w:type="character" w:customStyle="1" w:styleId="TabINChar">
    <w:name w:val="_Tab_IN Char"/>
    <w:basedOn w:val="Standardnpsmoodstavce"/>
    <w:link w:val="TabIN"/>
    <w:qFormat/>
    <w:rsid w:val="00D50A04"/>
    <w:rPr>
      <w:rFonts w:eastAsia="Times New Roman" w:cs="Times New Roman"/>
      <w:sz w:val="18"/>
      <w:szCs w:val="18"/>
    </w:rPr>
  </w:style>
  <w:style w:type="paragraph" w:customStyle="1" w:styleId="TabUP">
    <w:name w:val="_Tab_UP"/>
    <w:basedOn w:val="TabIN"/>
    <w:link w:val="TabUPChar"/>
    <w:qFormat/>
    <w:rsid w:val="00D50A04"/>
    <w:pPr>
      <w:spacing w:before="60" w:after="60"/>
      <w:jc w:val="center"/>
    </w:pPr>
    <w:rPr>
      <w:b/>
    </w:rPr>
  </w:style>
  <w:style w:type="character" w:customStyle="1" w:styleId="TabUPChar">
    <w:name w:val="_Tab_UP Char"/>
    <w:basedOn w:val="TabINChar"/>
    <w:link w:val="TabUP"/>
    <w:rsid w:val="00D50A04"/>
    <w:rPr>
      <w:rFonts w:eastAsia="Times New Roman" w:cs="Times New Roman"/>
      <w:b/>
      <w:sz w:val="18"/>
      <w:szCs w:val="18"/>
    </w:rPr>
  </w:style>
  <w:style w:type="paragraph" w:customStyle="1" w:styleId="Tabulkax-sodrazkou">
    <w:name w:val="_Tabulka x -s odrazkou"/>
    <w:basedOn w:val="Normln"/>
    <w:autoRedefine/>
    <w:rsid w:val="00D50A04"/>
    <w:pPr>
      <w:numPr>
        <w:numId w:val="3"/>
      </w:numPr>
      <w:tabs>
        <w:tab w:val="left" w:pos="1620"/>
      </w:tabs>
      <w:spacing w:after="0" w:line="276" w:lineRule="auto"/>
    </w:pPr>
    <w:rPr>
      <w:rFonts w:ascii="Times New Roman" w:eastAsia="Times New Roman" w:hAnsi="Times New Roman" w:cs="Times New Roman"/>
      <w:b/>
      <w:lang w:eastAsia="cs-CZ"/>
    </w:rPr>
  </w:style>
  <w:style w:type="paragraph" w:customStyle="1" w:styleId="Zdroj">
    <w:name w:val="_Zdroj"/>
    <w:basedOn w:val="Normln"/>
    <w:link w:val="ZdrojChar"/>
    <w:qFormat/>
    <w:rsid w:val="00D50A04"/>
    <w:pPr>
      <w:spacing w:after="240" w:line="240" w:lineRule="auto"/>
      <w:contextualSpacing/>
      <w:jc w:val="both"/>
    </w:pPr>
    <w:rPr>
      <w:rFonts w:eastAsia="Times New Roman" w:cs="Arial"/>
      <w:bCs/>
      <w:i/>
      <w:sz w:val="18"/>
      <w:szCs w:val="16"/>
    </w:rPr>
  </w:style>
  <w:style w:type="character" w:customStyle="1" w:styleId="ZdrojChar">
    <w:name w:val="_Zdroj Char"/>
    <w:basedOn w:val="Standardnpsmoodstavce"/>
    <w:link w:val="Zdroj"/>
    <w:rsid w:val="00D50A04"/>
    <w:rPr>
      <w:rFonts w:eastAsia="Times New Roman" w:cs="Arial"/>
      <w:bCs/>
      <w:i/>
      <w:sz w:val="18"/>
      <w:szCs w:val="16"/>
    </w:rPr>
  </w:style>
  <w:style w:type="character" w:customStyle="1" w:styleId="Nadpis1Char1">
    <w:name w:val="Nadpis 1 Char1"/>
    <w:aliases w:val="Heading 1 Char Char1,Nadpis 1_AF Char1,1_Nadpis 1 Char1,Nadpis 1Barča Char1,Heading 1 Char2,Nadpis2K Char1"/>
    <w:basedOn w:val="Standardnpsmoodstavce"/>
    <w:uiPriority w:val="9"/>
    <w:rsid w:val="00281D3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dpis2Char1">
    <w:name w:val="Nadpis 2 Char1"/>
    <w:aliases w:val="Heading 2 Char Char1,Nadpis 2_AF Char1,Nadpis a) Char1"/>
    <w:basedOn w:val="Standardnpsmoodstavce"/>
    <w:semiHidden/>
    <w:rsid w:val="00281D3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dpis3Char1">
    <w:name w:val="Nadpis 3 Char1"/>
    <w:aliases w:val="Heading 3 Char Char1,Nadpis 3_AF Char1"/>
    <w:basedOn w:val="Standardnpsmoodstavce"/>
    <w:semiHidden/>
    <w:rsid w:val="00281D30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character" w:customStyle="1" w:styleId="Nadpis4Char1">
    <w:name w:val="Nadpis 4 Char1"/>
    <w:aliases w:val="1-1 Char1,Nadpis 4_AF Char1"/>
    <w:basedOn w:val="Standardnpsmoodstavce"/>
    <w:uiPriority w:val="9"/>
    <w:semiHidden/>
    <w:rsid w:val="00281D30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F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zivy-region.cz/podbrnensk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EKOTOXA OPAVA</dc:creator>
  <cp:lastModifiedBy>Účetní</cp:lastModifiedBy>
  <cp:revision>4</cp:revision>
  <cp:lastPrinted>2023-11-15T11:09:00Z</cp:lastPrinted>
  <dcterms:created xsi:type="dcterms:W3CDTF">2023-11-15T11:09:00Z</dcterms:created>
  <dcterms:modified xsi:type="dcterms:W3CDTF">2023-11-15T14:43:00Z</dcterms:modified>
</cp:coreProperties>
</file>